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39F" w:rsidRPr="007E609E" w:rsidRDefault="000C739F" w:rsidP="000C739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  <w:lang w:eastAsia="ru-RU"/>
        </w:rPr>
      </w:pP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3936"/>
        <w:gridCol w:w="6237"/>
      </w:tblGrid>
      <w:tr w:rsidR="000C739F" w:rsidRPr="007E609E" w:rsidTr="00BF2685">
        <w:tc>
          <w:tcPr>
            <w:tcW w:w="3936" w:type="dxa"/>
            <w:shd w:val="clear" w:color="auto" w:fill="BFBFBF"/>
          </w:tcPr>
          <w:p w:rsidR="000C739F" w:rsidRPr="007E609E" w:rsidRDefault="000C739F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7E609E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/>
          </w:tcPr>
          <w:p w:rsidR="000C739F" w:rsidRPr="007E609E" w:rsidRDefault="000C739F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val="en-US" w:eastAsia="ru-RU"/>
              </w:rPr>
            </w:pPr>
            <w:r w:rsidRPr="007E609E">
              <w:rPr>
                <w:rFonts w:ascii="Times New Roman" w:eastAsia="Times New Roman" w:hAnsi="Times New Roman" w:cs="Times New Roman"/>
                <w:sz w:val="36"/>
                <w:szCs w:val="36"/>
                <w:lang w:val="en-US" w:eastAsia="ru-RU"/>
              </w:rPr>
              <w:t>Управління конфліктами в організації</w:t>
            </w:r>
          </w:p>
        </w:tc>
      </w:tr>
      <w:tr w:rsidR="000C739F" w:rsidRPr="007E609E" w:rsidTr="00BF2685">
        <w:trPr>
          <w:trHeight w:val="250"/>
        </w:trPr>
        <w:tc>
          <w:tcPr>
            <w:tcW w:w="3936" w:type="dxa"/>
          </w:tcPr>
          <w:p w:rsidR="000C739F" w:rsidRPr="007E609E" w:rsidRDefault="000C739F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Кафедра</w:t>
            </w:r>
          </w:p>
        </w:tc>
        <w:tc>
          <w:tcPr>
            <w:tcW w:w="6237" w:type="dxa"/>
          </w:tcPr>
          <w:p w:rsidR="000C739F" w:rsidRPr="007E609E" w:rsidRDefault="000C739F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Менеджменту, публічного управління та адміністрування</w:t>
            </w:r>
          </w:p>
        </w:tc>
      </w:tr>
      <w:tr w:rsidR="000C739F" w:rsidRPr="007E609E" w:rsidTr="00BF2685">
        <w:trPr>
          <w:trHeight w:val="250"/>
        </w:trPr>
        <w:tc>
          <w:tcPr>
            <w:tcW w:w="3936" w:type="dxa"/>
          </w:tcPr>
          <w:p w:rsidR="000C739F" w:rsidRPr="007E609E" w:rsidRDefault="000C739F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Факультет</w:t>
            </w:r>
          </w:p>
        </w:tc>
        <w:tc>
          <w:tcPr>
            <w:tcW w:w="6237" w:type="dxa"/>
          </w:tcPr>
          <w:p w:rsidR="000C739F" w:rsidRPr="007E609E" w:rsidRDefault="000C739F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Факультет управління і технологій</w:t>
            </w:r>
          </w:p>
        </w:tc>
      </w:tr>
      <w:tr w:rsidR="000C739F" w:rsidRPr="007E609E" w:rsidTr="00BF2685">
        <w:trPr>
          <w:trHeight w:val="268"/>
        </w:trPr>
        <w:tc>
          <w:tcPr>
            <w:tcW w:w="3936" w:type="dxa"/>
          </w:tcPr>
          <w:p w:rsidR="000C739F" w:rsidRPr="007E609E" w:rsidRDefault="000C739F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Рівень ВО </w:t>
            </w:r>
          </w:p>
        </w:tc>
        <w:tc>
          <w:tcPr>
            <w:tcW w:w="6237" w:type="dxa"/>
          </w:tcPr>
          <w:p w:rsidR="000C739F" w:rsidRPr="007E609E" w:rsidRDefault="000C739F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Перший (бакалаврський) </w:t>
            </w:r>
          </w:p>
        </w:tc>
      </w:tr>
      <w:tr w:rsidR="000C739F" w:rsidRPr="007E609E" w:rsidTr="00BF2685">
        <w:tc>
          <w:tcPr>
            <w:tcW w:w="3936" w:type="dxa"/>
          </w:tcPr>
          <w:p w:rsidR="000C739F" w:rsidRPr="007E609E" w:rsidRDefault="000C739F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6237" w:type="dxa"/>
          </w:tcPr>
          <w:p w:rsidR="000C739F" w:rsidRPr="00E45C5E" w:rsidRDefault="00E45C5E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C739F" w:rsidRPr="007E609E" w:rsidTr="00BF2685">
        <w:tc>
          <w:tcPr>
            <w:tcW w:w="3936" w:type="dxa"/>
          </w:tcPr>
          <w:p w:rsidR="000C739F" w:rsidRPr="007E609E" w:rsidRDefault="000C739F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Теми дисципліни</w:t>
            </w:r>
          </w:p>
        </w:tc>
        <w:tc>
          <w:tcPr>
            <w:tcW w:w="6237" w:type="dxa"/>
          </w:tcPr>
          <w:p w:rsidR="000C739F" w:rsidRPr="00D40EF0" w:rsidRDefault="000C739F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0EF0">
              <w:rPr>
                <w:rFonts w:ascii="Times New Roman" w:eastAsia="Times New Roman" w:hAnsi="Times New Roman" w:cs="Times New Roman"/>
                <w:lang w:eastAsia="ru-RU"/>
              </w:rPr>
              <w:t>Тема 1. Історична природа конфлікту. Класифікація та структура конфліктів</w:t>
            </w:r>
          </w:p>
          <w:p w:rsidR="000C739F" w:rsidRPr="00D40EF0" w:rsidRDefault="000C739F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0EF0">
              <w:rPr>
                <w:rFonts w:ascii="Times New Roman" w:eastAsia="Times New Roman" w:hAnsi="Times New Roman" w:cs="Times New Roman"/>
                <w:lang w:eastAsia="ru-RU"/>
              </w:rPr>
              <w:t>Тема2.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D40EF0">
              <w:rPr>
                <w:rFonts w:ascii="Times New Roman" w:eastAsia="Times New Roman" w:hAnsi="Times New Roman" w:cs="Times New Roman"/>
                <w:lang w:eastAsia="ru-RU"/>
              </w:rPr>
              <w:t xml:space="preserve">Роль </w:t>
            </w:r>
            <w:proofErr w:type="spellStart"/>
            <w:r w:rsidRPr="00D40EF0">
              <w:rPr>
                <w:rFonts w:ascii="Times New Roman" w:eastAsia="Times New Roman" w:hAnsi="Times New Roman" w:cs="Times New Roman"/>
                <w:lang w:eastAsia="ru-RU"/>
              </w:rPr>
              <w:t>внутрішньоособистісного</w:t>
            </w:r>
            <w:proofErr w:type="spellEnd"/>
            <w:r w:rsidRPr="00D40EF0">
              <w:rPr>
                <w:rFonts w:ascii="Times New Roman" w:eastAsia="Times New Roman" w:hAnsi="Times New Roman" w:cs="Times New Roman"/>
                <w:lang w:eastAsia="ru-RU"/>
              </w:rPr>
              <w:t xml:space="preserve"> конфлікту в управлінні виробничими конфліктами</w:t>
            </w:r>
          </w:p>
          <w:p w:rsidR="000C739F" w:rsidRDefault="000C739F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0EF0">
              <w:rPr>
                <w:rFonts w:ascii="Times New Roman" w:eastAsia="Times New Roman" w:hAnsi="Times New Roman" w:cs="Times New Roman"/>
                <w:lang w:eastAsia="ru-RU"/>
              </w:rPr>
              <w:t>Тема 3. Міжособистісні виробничі конфлікти</w:t>
            </w:r>
          </w:p>
          <w:p w:rsidR="000C739F" w:rsidRPr="00DF403A" w:rsidRDefault="000C739F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03A">
              <w:rPr>
                <w:rFonts w:ascii="Times New Roman" w:eastAsia="Times New Roman" w:hAnsi="Times New Roman" w:cs="Times New Roman"/>
                <w:lang w:eastAsia="ru-RU"/>
              </w:rPr>
              <w:t>Тема 4. Роль керівника в управлінні організаційними конфліктами</w:t>
            </w:r>
          </w:p>
          <w:p w:rsidR="000C739F" w:rsidRPr="00DF403A" w:rsidRDefault="000C739F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03A">
              <w:rPr>
                <w:rFonts w:ascii="Times New Roman" w:eastAsia="Times New Roman" w:hAnsi="Times New Roman" w:cs="Times New Roman"/>
                <w:lang w:eastAsia="ru-RU"/>
              </w:rPr>
              <w:t>Тема 5. Правове та культурне регулювання організаційних конфліктів</w:t>
            </w:r>
          </w:p>
          <w:p w:rsidR="000C739F" w:rsidRPr="00DF403A" w:rsidRDefault="000C739F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03A">
              <w:rPr>
                <w:rFonts w:ascii="Times New Roman" w:eastAsia="Times New Roman" w:hAnsi="Times New Roman" w:cs="Times New Roman"/>
                <w:lang w:eastAsia="ru-RU"/>
              </w:rPr>
              <w:t>Тема 6. Прогнозуванні і профілактика організаційних конфліктів</w:t>
            </w:r>
          </w:p>
          <w:p w:rsidR="000C739F" w:rsidRPr="00650B4B" w:rsidRDefault="000C739F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03A">
              <w:rPr>
                <w:rFonts w:ascii="Times New Roman" w:eastAsia="Times New Roman" w:hAnsi="Times New Roman" w:cs="Times New Roman"/>
                <w:lang w:eastAsia="ru-RU"/>
              </w:rPr>
              <w:t>Тема 7. Методи управління організаційними конфліктами</w:t>
            </w:r>
          </w:p>
        </w:tc>
      </w:tr>
      <w:tr w:rsidR="000C739F" w:rsidRPr="007E609E" w:rsidTr="00BF2685">
        <w:tc>
          <w:tcPr>
            <w:tcW w:w="3936" w:type="dxa"/>
          </w:tcPr>
          <w:p w:rsidR="000C739F" w:rsidRPr="007E609E" w:rsidRDefault="000C739F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Чому це цікаво/треба вивчити</w:t>
            </w:r>
          </w:p>
        </w:tc>
        <w:tc>
          <w:tcPr>
            <w:tcW w:w="6237" w:type="dxa"/>
          </w:tcPr>
          <w:p w:rsidR="000C739F" w:rsidRPr="00650B4B" w:rsidRDefault="000C739F" w:rsidP="00BF2685">
            <w:pPr>
              <w:ind w:left="33"/>
              <w:outlineLvl w:val="0"/>
              <w:rPr>
                <w:color w:val="000000"/>
                <w:szCs w:val="28"/>
              </w:rPr>
            </w:pPr>
            <w:bookmarkStart w:id="0" w:name="_gjdgxs" w:colFirst="0" w:colLast="0"/>
            <w:bookmarkEnd w:id="0"/>
            <w:r w:rsidRPr="001A5E12">
              <w:rPr>
                <w:rFonts w:ascii="TimesNewRomanPS-ItalicMT" w:hAnsi="TimesNewRomanPS-ItalicMT"/>
                <w:color w:val="000000"/>
                <w:szCs w:val="28"/>
              </w:rPr>
              <w:t xml:space="preserve">Дисципліну </w:t>
            </w:r>
            <w:r>
              <w:rPr>
                <w:rFonts w:ascii="TimesNewRomanPS-ItalicMT" w:hAnsi="TimesNewRomanPS-ItalicMT"/>
                <w:color w:val="000000"/>
                <w:szCs w:val="28"/>
              </w:rPr>
              <w:t>треба</w:t>
            </w:r>
            <w:r w:rsidRPr="001A5E12">
              <w:rPr>
                <w:rFonts w:ascii="TimesNewRomanPS-ItalicMT" w:hAnsi="TimesNewRomanPS-ItalicMT"/>
                <w:color w:val="000000"/>
                <w:szCs w:val="28"/>
              </w:rPr>
              <w:t xml:space="preserve"> вивчити, щоб бути здатними</w:t>
            </w:r>
            <w:r>
              <w:rPr>
                <w:rFonts w:ascii="TimesNewRomanPS-ItalicMT" w:hAnsi="TimesNewRomanPS-ItalicMT"/>
                <w:b/>
                <w:i/>
                <w:color w:val="000000"/>
                <w:szCs w:val="28"/>
              </w:rPr>
              <w:t xml:space="preserve"> </w:t>
            </w:r>
            <w:r w:rsidRPr="00181063">
              <w:rPr>
                <w:rFonts w:ascii="TimesNewRomanPSMT" w:hAnsi="TimesNewRomanPSMT"/>
                <w:color w:val="000000"/>
                <w:szCs w:val="28"/>
              </w:rPr>
              <w:t>вибирати спосіб поведінки у конфліктних ситуаціях;</w:t>
            </w:r>
            <w:r>
              <w:rPr>
                <w:rFonts w:ascii="TimesNewRomanPSMT" w:hAnsi="TimesNewRomanPSMT"/>
                <w:color w:val="000000"/>
                <w:szCs w:val="28"/>
              </w:rPr>
              <w:t xml:space="preserve"> </w:t>
            </w:r>
            <w:r w:rsidRPr="00181063">
              <w:rPr>
                <w:rFonts w:ascii="TimesNewRomanPSMT" w:hAnsi="TimesNewRomanPSMT"/>
                <w:color w:val="000000"/>
                <w:szCs w:val="28"/>
              </w:rPr>
              <w:t>поводження із конфліктною особистістю; переговорів як універсального метода вирішення конфлікту.</w:t>
            </w:r>
          </w:p>
        </w:tc>
      </w:tr>
      <w:tr w:rsidR="000C739F" w:rsidRPr="007E609E" w:rsidTr="00BF2685">
        <w:tc>
          <w:tcPr>
            <w:tcW w:w="3936" w:type="dxa"/>
          </w:tcPr>
          <w:p w:rsidR="000C739F" w:rsidRPr="00E45C5E" w:rsidRDefault="000C739F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Семестровий контроль</w:t>
            </w:r>
          </w:p>
        </w:tc>
        <w:tc>
          <w:tcPr>
            <w:tcW w:w="6237" w:type="dxa"/>
          </w:tcPr>
          <w:p w:rsidR="000C739F" w:rsidRPr="00E45C5E" w:rsidRDefault="000C739F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залік</w:t>
            </w:r>
          </w:p>
        </w:tc>
      </w:tr>
    </w:tbl>
    <w:p w:rsidR="00EE3CBA" w:rsidRDefault="00EE3CBA"/>
    <w:sectPr w:rsidR="00EE3CBA" w:rsidSect="00EE3CB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-Italic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C739F"/>
    <w:rsid w:val="000C739F"/>
    <w:rsid w:val="001071E2"/>
    <w:rsid w:val="00127C3B"/>
    <w:rsid w:val="001A3AFF"/>
    <w:rsid w:val="002178AE"/>
    <w:rsid w:val="00500375"/>
    <w:rsid w:val="00690FA1"/>
    <w:rsid w:val="007A6795"/>
    <w:rsid w:val="00E21459"/>
    <w:rsid w:val="00E45C5E"/>
    <w:rsid w:val="00EE3CBA"/>
    <w:rsid w:val="00F46C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before="240"/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39F"/>
    <w:pPr>
      <w:spacing w:before="0" w:after="200" w:line="276" w:lineRule="auto"/>
      <w:ind w:firstLine="0"/>
      <w:jc w:val="left"/>
    </w:pPr>
    <w:rPr>
      <w:lang w:val="uk-UA" w:bidi="ar-SA"/>
    </w:rPr>
  </w:style>
  <w:style w:type="paragraph" w:styleId="1">
    <w:name w:val="heading 1"/>
    <w:basedOn w:val="a"/>
    <w:next w:val="a"/>
    <w:link w:val="10"/>
    <w:uiPriority w:val="9"/>
    <w:qFormat/>
    <w:rsid w:val="001071E2"/>
    <w:pPr>
      <w:keepNext/>
      <w:keepLines/>
      <w:spacing w:before="480" w:after="0" w:line="240" w:lineRule="auto"/>
      <w:ind w:firstLine="851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71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1071E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1071E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1071E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1071E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1071E2"/>
    <w:pPr>
      <w:spacing w:before="240" w:after="0" w:line="240" w:lineRule="auto"/>
      <w:ind w:firstLine="851"/>
      <w:jc w:val="both"/>
    </w:pPr>
    <w:rPr>
      <w:b/>
      <w:bCs/>
      <w:color w:val="4F81BD" w:themeColor="accent1"/>
      <w:sz w:val="18"/>
      <w:szCs w:val="18"/>
      <w:lang w:val="en-US" w:bidi="en-US"/>
    </w:rPr>
  </w:style>
  <w:style w:type="paragraph" w:styleId="a4">
    <w:name w:val="Title"/>
    <w:basedOn w:val="a"/>
    <w:next w:val="a"/>
    <w:link w:val="a5"/>
    <w:uiPriority w:val="10"/>
    <w:qFormat/>
    <w:rsid w:val="001071E2"/>
    <w:pPr>
      <w:pBdr>
        <w:bottom w:val="single" w:sz="8" w:space="4" w:color="4F81BD" w:themeColor="accent1"/>
      </w:pBdr>
      <w:spacing w:before="240" w:after="300" w:line="240" w:lineRule="auto"/>
      <w:ind w:firstLine="851"/>
      <w:contextualSpacing/>
      <w:jc w:val="both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bidi="en-US"/>
    </w:rPr>
  </w:style>
  <w:style w:type="character" w:customStyle="1" w:styleId="a5">
    <w:name w:val="Название Знак"/>
    <w:basedOn w:val="a0"/>
    <w:link w:val="a4"/>
    <w:uiPriority w:val="10"/>
    <w:rsid w:val="001071E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1071E2"/>
    <w:pPr>
      <w:numPr>
        <w:ilvl w:val="1"/>
      </w:numPr>
      <w:spacing w:before="240" w:after="0" w:line="240" w:lineRule="auto"/>
      <w:ind w:firstLine="851"/>
      <w:jc w:val="both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bidi="en-US"/>
    </w:rPr>
  </w:style>
  <w:style w:type="character" w:customStyle="1" w:styleId="a7">
    <w:name w:val="Подзаголовок Знак"/>
    <w:basedOn w:val="a0"/>
    <w:link w:val="a6"/>
    <w:uiPriority w:val="11"/>
    <w:rsid w:val="001071E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1071E2"/>
    <w:rPr>
      <w:b/>
      <w:bCs/>
    </w:rPr>
  </w:style>
  <w:style w:type="character" w:styleId="a9">
    <w:name w:val="Emphasis"/>
    <w:basedOn w:val="a0"/>
    <w:uiPriority w:val="20"/>
    <w:qFormat/>
    <w:rsid w:val="001071E2"/>
    <w:rPr>
      <w:i/>
      <w:iCs/>
    </w:rPr>
  </w:style>
  <w:style w:type="paragraph" w:styleId="aa">
    <w:name w:val="No Spacing"/>
    <w:uiPriority w:val="1"/>
    <w:qFormat/>
    <w:rsid w:val="001071E2"/>
  </w:style>
  <w:style w:type="paragraph" w:styleId="ab">
    <w:name w:val="List Paragraph"/>
    <w:basedOn w:val="a"/>
    <w:uiPriority w:val="34"/>
    <w:qFormat/>
    <w:rsid w:val="001071E2"/>
    <w:pPr>
      <w:spacing w:before="240" w:after="0" w:line="240" w:lineRule="auto"/>
      <w:ind w:left="720" w:firstLine="851"/>
      <w:contextualSpacing/>
      <w:jc w:val="both"/>
    </w:pPr>
    <w:rPr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1071E2"/>
    <w:pPr>
      <w:spacing w:before="240" w:after="0" w:line="240" w:lineRule="auto"/>
      <w:ind w:firstLine="851"/>
      <w:jc w:val="both"/>
    </w:pPr>
    <w:rPr>
      <w:i/>
      <w:iCs/>
      <w:color w:val="000000" w:themeColor="text1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1071E2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1071E2"/>
    <w:pPr>
      <w:pBdr>
        <w:bottom w:val="single" w:sz="4" w:space="4" w:color="4F81BD" w:themeColor="accent1"/>
      </w:pBdr>
      <w:spacing w:before="200" w:after="280" w:line="240" w:lineRule="auto"/>
      <w:ind w:left="936" w:right="936" w:firstLine="851"/>
      <w:jc w:val="both"/>
    </w:pPr>
    <w:rPr>
      <w:b/>
      <w:bCs/>
      <w:i/>
      <w:iCs/>
      <w:color w:val="4F81BD" w:themeColor="accent1"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1071E2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1071E2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1071E2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1071E2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1071E2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1071E2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1071E2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587</Words>
  <Characters>335</Characters>
  <Application>Microsoft Office Word</Application>
  <DocSecurity>0</DocSecurity>
  <Lines>2</Lines>
  <Paragraphs>1</Paragraphs>
  <ScaleCrop>false</ScaleCrop>
  <Company>MultiDVD Team</Company>
  <LinksUpToDate>false</LinksUpToDate>
  <CharactersWithSpaces>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2020-04-02T19:33:00Z</dcterms:created>
  <dcterms:modified xsi:type="dcterms:W3CDTF">2020-04-02T21:35:00Z</dcterms:modified>
</cp:coreProperties>
</file>